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98" w:rsidRDefault="005816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1698" w:rsidRDefault="00581698">
      <w:pPr>
        <w:pStyle w:val="ConsPlusNormal"/>
        <w:jc w:val="both"/>
      </w:pPr>
    </w:p>
    <w:p w:rsidR="00581698" w:rsidRDefault="00581698">
      <w:pPr>
        <w:pStyle w:val="ConsPlusNormal"/>
      </w:pPr>
      <w:r>
        <w:t>Зарегистрировано в Минюсте России 7 февраля 2013 г. N 26897</w:t>
      </w: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</w:pPr>
    </w:p>
    <w:p w:rsidR="00581698" w:rsidRDefault="00581698">
      <w:pPr>
        <w:pStyle w:val="ConsPlusTitle"/>
        <w:jc w:val="center"/>
      </w:pPr>
      <w:r>
        <w:t>МИНИСТЕРСТВО ЗДРАВООХРАНЕНИЯ РОССИЙСКОЙ ФЕДЕРАЦИИ</w:t>
      </w:r>
    </w:p>
    <w:p w:rsidR="00581698" w:rsidRDefault="00581698">
      <w:pPr>
        <w:pStyle w:val="ConsPlusTitle"/>
        <w:jc w:val="center"/>
      </w:pPr>
    </w:p>
    <w:p w:rsidR="00581698" w:rsidRDefault="00581698">
      <w:pPr>
        <w:pStyle w:val="ConsPlusTitle"/>
        <w:jc w:val="center"/>
      </w:pPr>
      <w:r>
        <w:t>ПРИКАЗ</w:t>
      </w:r>
    </w:p>
    <w:p w:rsidR="00581698" w:rsidRDefault="00581698">
      <w:pPr>
        <w:pStyle w:val="ConsPlusTitle"/>
        <w:jc w:val="center"/>
      </w:pPr>
      <w:r>
        <w:t>от 29 ноября 2012 г. N 986н</w:t>
      </w:r>
    </w:p>
    <w:p w:rsidR="00581698" w:rsidRDefault="00581698">
      <w:pPr>
        <w:pStyle w:val="ConsPlusTitle"/>
        <w:jc w:val="center"/>
      </w:pPr>
    </w:p>
    <w:p w:rsidR="00581698" w:rsidRDefault="00581698">
      <w:pPr>
        <w:pStyle w:val="ConsPlusTitle"/>
        <w:jc w:val="center"/>
      </w:pPr>
      <w:r>
        <w:t>ОБ УТВЕРЖДЕНИИ ПОЛОЖЕНИЯ О СОВЕТЕ ПО ЭТИКЕ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81698" w:rsidRDefault="00581698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22.12.2014 N 429-ФЗ статья 17 Федерального закона от 12.04.2010 N 61-ФЗ изложена в новой редакции. Упомянутой в нижеследующем абзаце норме </w:t>
      </w:r>
      <w:hyperlink r:id="rId7" w:history="1">
        <w:r>
          <w:rPr>
            <w:color w:val="0000FF"/>
          </w:rPr>
          <w:t>статьи 17</w:t>
        </w:r>
      </w:hyperlink>
      <w:r>
        <w:rPr>
          <w:color w:val="0A2666"/>
        </w:rPr>
        <w:t xml:space="preserve"> прежней редакции соответствует норма </w:t>
      </w:r>
      <w:hyperlink r:id="rId8" w:history="1">
        <w:r>
          <w:rPr>
            <w:color w:val="0000FF"/>
          </w:rPr>
          <w:t>статьи 39.1</w:t>
        </w:r>
      </w:hyperlink>
      <w:r>
        <w:rPr>
          <w:color w:val="0A2666"/>
        </w:rPr>
        <w:t xml:space="preserve"> новой редакции Закона.</w:t>
      </w: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698" w:rsidRDefault="0058169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3446) и </w:t>
      </w:r>
      <w:hyperlink r:id="rId10" w:history="1">
        <w:r>
          <w:rPr>
            <w:color w:val="0000FF"/>
          </w:rPr>
          <w:t>пунктом 5.2.146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581698" w:rsidRDefault="00581698">
      <w:pPr>
        <w:pStyle w:val="ConsPlusNormal"/>
        <w:ind w:firstLine="540"/>
        <w:jc w:val="both"/>
      </w:pPr>
      <w:r>
        <w:t>1. Создать Совет по этике.</w:t>
      </w:r>
    </w:p>
    <w:p w:rsidR="00581698" w:rsidRDefault="00581698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этике согласно приложению.</w:t>
      </w:r>
    </w:p>
    <w:p w:rsidR="00581698" w:rsidRDefault="00581698">
      <w:pPr>
        <w:pStyle w:val="ConsPlusNormal"/>
        <w:ind w:firstLine="540"/>
        <w:jc w:val="both"/>
      </w:pPr>
      <w:r>
        <w:t>3. Организационно-техническое обеспечение деятельности Совета по этике возложить на Департамент государственного регулирования обращения лекарственных средств.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right"/>
      </w:pPr>
      <w:r>
        <w:t>Министр</w:t>
      </w:r>
    </w:p>
    <w:p w:rsidR="00581698" w:rsidRDefault="00581698">
      <w:pPr>
        <w:pStyle w:val="ConsPlusNormal"/>
        <w:jc w:val="right"/>
      </w:pPr>
      <w:r>
        <w:t>В.И.СКВОРЦОВА</w:t>
      </w: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Normal"/>
        <w:jc w:val="right"/>
      </w:pPr>
      <w:r>
        <w:t>Приложение</w:t>
      </w:r>
    </w:p>
    <w:p w:rsidR="00581698" w:rsidRDefault="00581698">
      <w:pPr>
        <w:pStyle w:val="ConsPlusNormal"/>
        <w:jc w:val="right"/>
      </w:pPr>
      <w:r>
        <w:t>к приказу Министерства здравоохранения</w:t>
      </w:r>
    </w:p>
    <w:p w:rsidR="00581698" w:rsidRDefault="00581698">
      <w:pPr>
        <w:pStyle w:val="ConsPlusNormal"/>
        <w:jc w:val="right"/>
      </w:pPr>
      <w:r>
        <w:t>Российской Федерации</w:t>
      </w:r>
    </w:p>
    <w:p w:rsidR="00581698" w:rsidRDefault="00581698">
      <w:pPr>
        <w:pStyle w:val="ConsPlusNormal"/>
        <w:jc w:val="right"/>
      </w:pPr>
      <w:r>
        <w:t>от 29 ноября 2012 г. N 986н</w:t>
      </w:r>
    </w:p>
    <w:p w:rsidR="00581698" w:rsidRDefault="00581698">
      <w:pPr>
        <w:pStyle w:val="ConsPlusNormal"/>
        <w:jc w:val="right"/>
      </w:pPr>
    </w:p>
    <w:p w:rsidR="00581698" w:rsidRDefault="00581698">
      <w:pPr>
        <w:pStyle w:val="ConsPlusTitle"/>
        <w:jc w:val="center"/>
      </w:pPr>
      <w:bookmarkStart w:id="1" w:name="P32"/>
      <w:bookmarkEnd w:id="1"/>
      <w:r>
        <w:t>ПОЛОЖЕНИЕ О СОВЕТЕ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jc w:val="center"/>
      </w:pPr>
      <w:r>
        <w:t>I. Общие положения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1. Совет по этике является постоянно действующим органом, созданным Министерством здравоохранения Российской Федерации (далее - Министерство) для проведения этической экспертизы возможности проведения клинического исследования лекарственного препарата для медицинского применения (далее - этическая экспертиза).</w:t>
      </w:r>
    </w:p>
    <w:p w:rsidR="00581698" w:rsidRDefault="00581698">
      <w:pPr>
        <w:pStyle w:val="ConsPlusNormal"/>
        <w:ind w:firstLine="540"/>
        <w:jc w:val="both"/>
      </w:pPr>
      <w:r>
        <w:t>2. Совет по этике действует в целях защиты жизни, здоровья и прав пациентов, принимающих участие в клинических исследованиях лекарственных препаратов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 xml:space="preserve">3. В своей деятельности Совет по этике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Министерства, нормами международного права и настоящим Положением.</w:t>
      </w:r>
    </w:p>
    <w:p w:rsidR="00581698" w:rsidRDefault="00581698">
      <w:pPr>
        <w:pStyle w:val="ConsPlusNormal"/>
        <w:ind w:firstLine="540"/>
        <w:jc w:val="both"/>
      </w:pPr>
      <w:r>
        <w:t>4. Основными принципами деятельности Совета по этике являются независимость, гласность, справедливость, соблюдение прав и свобод человека и гражданина, прав юридических лиц, объективность, компетентность, ответственность экспертов за проведение и качество этической экспертизы.</w:t>
      </w:r>
    </w:p>
    <w:p w:rsidR="00581698" w:rsidRDefault="00581698">
      <w:pPr>
        <w:pStyle w:val="ConsPlusNormal"/>
        <w:ind w:firstLine="540"/>
        <w:jc w:val="both"/>
      </w:pPr>
      <w:r>
        <w:t>5. Основными задачами Совета по этике являются:</w:t>
      </w:r>
    </w:p>
    <w:p w:rsidR="00581698" w:rsidRDefault="00581698">
      <w:pPr>
        <w:pStyle w:val="ConsPlusNormal"/>
        <w:ind w:firstLine="540"/>
        <w:jc w:val="both"/>
      </w:pPr>
      <w:r>
        <w:t>1) проведение этической экспертизы документов, связанных с проведением клинического исследования лекарственного препарата для медицинского применения;</w:t>
      </w:r>
    </w:p>
    <w:p w:rsidR="00581698" w:rsidRDefault="00581698">
      <w:pPr>
        <w:pStyle w:val="ConsPlusNormal"/>
        <w:ind w:firstLine="540"/>
        <w:jc w:val="both"/>
      </w:pPr>
      <w:r>
        <w:t>2) выдача заключения об этической обоснованности возможности или невозможности проведения клинического исследования лекарственного препарата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>6. Совет по этике в соответствии с возложенными на него задачами имеет право:</w:t>
      </w:r>
    </w:p>
    <w:p w:rsidR="00581698" w:rsidRDefault="00581698">
      <w:pPr>
        <w:pStyle w:val="ConsPlusNormal"/>
        <w:ind w:firstLine="540"/>
        <w:jc w:val="both"/>
      </w:pPr>
      <w:r>
        <w:t>1) получать документы, необходимые для проведения этической экспертизы;</w:t>
      </w:r>
    </w:p>
    <w:p w:rsidR="00581698" w:rsidRDefault="00581698">
      <w:pPr>
        <w:pStyle w:val="ConsPlusNormal"/>
        <w:ind w:firstLine="540"/>
        <w:jc w:val="both"/>
      </w:pPr>
      <w:r>
        <w:t>2) запрашивать у Министерства недостающие материалы, необходимые для проведения этической экспертизы.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II. Состав Совета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7. Состав Совета по этике утверждается приказом Министерства.</w:t>
      </w:r>
    </w:p>
    <w:p w:rsidR="00581698" w:rsidRDefault="00581698">
      <w:pPr>
        <w:pStyle w:val="ConsPlusNormal"/>
        <w:ind w:firstLine="540"/>
        <w:jc w:val="both"/>
      </w:pPr>
      <w:r>
        <w:t>8. Состав Совета по этике формируется из представителей медицинских, научных организаций, образовательных учреждений высшего профессионального образования, а также представителей общественных организаций, религиозных организаций и средств массовой информации (далее - эксперты).</w:t>
      </w:r>
    </w:p>
    <w:p w:rsidR="00581698" w:rsidRDefault="00581698">
      <w:pPr>
        <w:pStyle w:val="ConsPlusNormal"/>
        <w:ind w:firstLine="540"/>
        <w:jc w:val="both"/>
      </w:pPr>
      <w:r>
        <w:t>Число представителей медицинских организаций не может превышать половину от общего числа экспертов Совета по этике.</w:t>
      </w:r>
    </w:p>
    <w:p w:rsidR="00581698" w:rsidRDefault="00581698">
      <w:pPr>
        <w:pStyle w:val="ConsPlusNormal"/>
        <w:ind w:firstLine="540"/>
        <w:jc w:val="both"/>
      </w:pPr>
      <w:r>
        <w:t>9. Изменения и дополнения в состав Совета по этике утверждаются приказом Министерства.</w:t>
      </w:r>
    </w:p>
    <w:p w:rsidR="00581698" w:rsidRDefault="00581698">
      <w:pPr>
        <w:pStyle w:val="ConsPlusNormal"/>
        <w:ind w:firstLine="540"/>
        <w:jc w:val="both"/>
      </w:pPr>
      <w:r>
        <w:t>10. В состав Совета по этике входят председатель, его заместители и члены Совета по этике.</w:t>
      </w:r>
    </w:p>
    <w:p w:rsidR="00581698" w:rsidRDefault="00581698">
      <w:pPr>
        <w:pStyle w:val="ConsPlusNormal"/>
        <w:ind w:firstLine="540"/>
        <w:jc w:val="both"/>
      </w:pPr>
      <w:r>
        <w:t>11. Председатель Совета по этике назначается Министром здравоохранения Российской Федерации из числа экспертов Совета по этике, имеющих высшее медицинское образование, ученую степень кандидата медицинских наук или доктора медицинских наук и опыт работы по проведению клинических исследований лекарственных препаратов для медицинского применения и разрешению вопросов, связанных с этическими аспектами клинических исследований лекарственных препаратов для медицинского применения.</w:t>
      </w:r>
    </w:p>
    <w:p w:rsidR="00581698" w:rsidRDefault="00581698">
      <w:pPr>
        <w:pStyle w:val="ConsPlusNormal"/>
        <w:ind w:firstLine="540"/>
        <w:jc w:val="both"/>
      </w:pPr>
      <w:r>
        <w:t>12. Председатель Совета по этике имеет двух заместителей, назначаемых Министром здравоохранения Российской Федерации.</w:t>
      </w:r>
    </w:p>
    <w:p w:rsidR="00581698" w:rsidRDefault="00581698">
      <w:pPr>
        <w:pStyle w:val="ConsPlusNormal"/>
        <w:ind w:firstLine="540"/>
        <w:jc w:val="both"/>
      </w:pPr>
      <w:r>
        <w:t>13. Председатель Совета по этике осуществляет общее руководство, определяет направления работы Совета по этике, организует его работу, распределяет обязанности между экспертами Совета по этике, осуществляет контроль за проведением этической экспертизы.</w:t>
      </w:r>
    </w:p>
    <w:p w:rsidR="00581698" w:rsidRDefault="00581698">
      <w:pPr>
        <w:pStyle w:val="ConsPlusNormal"/>
        <w:ind w:firstLine="540"/>
        <w:jc w:val="both"/>
      </w:pPr>
      <w:r>
        <w:t>В отсутствие председателя Совета по этике обязанности председателя исполняет один из его заместителей, имеющий высшее медицинское образование.</w:t>
      </w:r>
    </w:p>
    <w:p w:rsidR="00581698" w:rsidRDefault="00581698">
      <w:pPr>
        <w:pStyle w:val="ConsPlusNormal"/>
        <w:ind w:firstLine="540"/>
        <w:jc w:val="both"/>
      </w:pPr>
      <w:r>
        <w:t>14. В составе Совета по этике могут создаваться экспертные группы.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III. Требования к квалификации и опыту работы</w:t>
      </w:r>
    </w:p>
    <w:p w:rsidR="00581698" w:rsidRDefault="00581698">
      <w:pPr>
        <w:pStyle w:val="ConsPlusNormal"/>
        <w:jc w:val="center"/>
      </w:pPr>
      <w:r>
        <w:t xml:space="preserve">по экспертной оценке </w:t>
      </w:r>
      <w:proofErr w:type="gramStart"/>
      <w:r>
        <w:t>научных</w:t>
      </w:r>
      <w:proofErr w:type="gramEnd"/>
      <w:r>
        <w:t>, медицинских и этических</w:t>
      </w:r>
    </w:p>
    <w:p w:rsidR="00581698" w:rsidRDefault="00581698">
      <w:pPr>
        <w:pStyle w:val="ConsPlusNormal"/>
        <w:jc w:val="center"/>
      </w:pPr>
      <w:r>
        <w:t>аспектов клинических исследований лекарственных</w:t>
      </w:r>
    </w:p>
    <w:p w:rsidR="00581698" w:rsidRDefault="00581698">
      <w:pPr>
        <w:pStyle w:val="ConsPlusNormal"/>
        <w:jc w:val="center"/>
      </w:pPr>
      <w:r>
        <w:t>препаратов для медицинского применения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15. К экспертам Совета по этике предъявляются следующие требования к квалификации и опыту работы по экспертной оценке научных, медицинских и этических аспектов клинических исследований лекарственных препаратов для медицинского применения:</w:t>
      </w:r>
    </w:p>
    <w:p w:rsidR="00581698" w:rsidRDefault="00581698">
      <w:pPr>
        <w:pStyle w:val="ConsPlusNormal"/>
        <w:ind w:firstLine="540"/>
        <w:jc w:val="both"/>
      </w:pPr>
      <w:r>
        <w:t>1) для лиц, имеющих высшее медицинское образование:</w:t>
      </w:r>
    </w:p>
    <w:p w:rsidR="00581698" w:rsidRDefault="00581698">
      <w:pPr>
        <w:pStyle w:val="ConsPlusNormal"/>
        <w:ind w:firstLine="540"/>
        <w:jc w:val="both"/>
      </w:pPr>
      <w:r>
        <w:t xml:space="preserve">а) наличие высшего профессионального образования по одной из следующих </w:t>
      </w:r>
      <w:r>
        <w:lastRenderedPageBreak/>
        <w:t>специальностей: "Лечебное дело", "Педиатрия", "Медико-профилактическое дело", "Стоматология";</w:t>
      </w:r>
    </w:p>
    <w:p w:rsidR="00581698" w:rsidRDefault="00581698">
      <w:pPr>
        <w:pStyle w:val="ConsPlusNormal"/>
        <w:ind w:firstLine="540"/>
        <w:jc w:val="both"/>
      </w:pPr>
      <w:r>
        <w:t>б) наличие послевузовского и (или) дополнительного профессионального образования, сертификата специалиста;</w:t>
      </w:r>
    </w:p>
    <w:p w:rsidR="00581698" w:rsidRDefault="00581698">
      <w:pPr>
        <w:pStyle w:val="ConsPlusNormal"/>
        <w:ind w:firstLine="540"/>
        <w:jc w:val="both"/>
      </w:pPr>
      <w:r>
        <w:t>в) наличие опыта работы по проведению клинических исследований лекарственных препаратов для медицинского применения и разрешением вопросов, связанных с этическими аспектами клинических исследований лекарственных препаратов для медицинского применения;</w:t>
      </w:r>
    </w:p>
    <w:p w:rsidR="00581698" w:rsidRDefault="00581698">
      <w:pPr>
        <w:pStyle w:val="ConsPlusNormal"/>
        <w:ind w:firstLine="540"/>
        <w:jc w:val="both"/>
      </w:pPr>
      <w:r>
        <w:t>2) для иных лиц:</w:t>
      </w:r>
    </w:p>
    <w:p w:rsidR="00581698" w:rsidRDefault="00581698">
      <w:pPr>
        <w:pStyle w:val="ConsPlusNormal"/>
        <w:ind w:firstLine="540"/>
        <w:jc w:val="both"/>
      </w:pPr>
      <w:r>
        <w:t>а) наличие высшего профессионального образования;</w:t>
      </w:r>
    </w:p>
    <w:p w:rsidR="00581698" w:rsidRDefault="00581698">
      <w:pPr>
        <w:pStyle w:val="ConsPlusNormal"/>
        <w:ind w:firstLine="540"/>
        <w:jc w:val="both"/>
      </w:pPr>
      <w:r>
        <w:t>б) наличие опыта работы и знаний в области этических и правовых аспектов защиты прав и свободы человека и гражданина.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jc w:val="center"/>
      </w:pPr>
      <w:r>
        <w:t>IV. Порядок деятельности Совета по этике</w:t>
      </w:r>
    </w:p>
    <w:p w:rsidR="00581698" w:rsidRDefault="00581698">
      <w:pPr>
        <w:pStyle w:val="ConsPlusNormal"/>
        <w:jc w:val="center"/>
      </w:pPr>
    </w:p>
    <w:p w:rsidR="00581698" w:rsidRDefault="00581698">
      <w:pPr>
        <w:pStyle w:val="ConsPlusNormal"/>
        <w:ind w:firstLine="540"/>
        <w:jc w:val="both"/>
      </w:pPr>
      <w:r>
        <w:t>16. Заседания совета по этике проводятся председателем Совета по этике или по его поручению заместителем председателя Совета по этике не реже двух раз в месяц и оформляются протоколом, который подписывается председателем Совета по этике или его заместителем.</w:t>
      </w:r>
    </w:p>
    <w:p w:rsidR="00581698" w:rsidRDefault="00581698">
      <w:pPr>
        <w:pStyle w:val="ConsPlusNormal"/>
        <w:ind w:firstLine="540"/>
        <w:jc w:val="both"/>
      </w:pPr>
      <w:r>
        <w:t>Материалы к очередным заседаниям Совета по этике направляются экспертам Совета по этике департаментом Министерства, ответственным за организационно-техническое обеспечение Совета по этике, не позднее чем за три рабочих дня до назначенного срока заседания.</w:t>
      </w:r>
    </w:p>
    <w:p w:rsidR="00581698" w:rsidRDefault="00581698">
      <w:pPr>
        <w:pStyle w:val="ConsPlusNormal"/>
        <w:ind w:firstLine="540"/>
        <w:jc w:val="both"/>
      </w:pPr>
      <w:r>
        <w:t>17. Заседание Совета по этике считается правомочным, если на нем присутствует не менее половины его членов.</w:t>
      </w:r>
    </w:p>
    <w:p w:rsidR="00581698" w:rsidRDefault="00581698">
      <w:pPr>
        <w:pStyle w:val="ConsPlusNormal"/>
        <w:ind w:firstLine="540"/>
        <w:jc w:val="both"/>
      </w:pPr>
      <w:r>
        <w:t>Эксперт Совета по этике обязан участвовать в его работе и присутствовать на заседаниях Совета по этике либо в случае невозможности по уважительной причине присутствовать на заседании заблаговременно проинформировать председателя Совета по этике или/и его заместителя.</w:t>
      </w:r>
    </w:p>
    <w:p w:rsidR="00581698" w:rsidRDefault="00581698">
      <w:pPr>
        <w:pStyle w:val="ConsPlusNormal"/>
        <w:ind w:firstLine="540"/>
        <w:jc w:val="both"/>
      </w:pPr>
      <w:r>
        <w:t>Эксперты Совета по этике участвуют в его работе лично, делегирование полномочий не допускается.</w:t>
      </w:r>
    </w:p>
    <w:p w:rsidR="00581698" w:rsidRDefault="00581698">
      <w:pPr>
        <w:pStyle w:val="ConsPlusNormal"/>
        <w:ind w:firstLine="540"/>
        <w:jc w:val="both"/>
      </w:pPr>
      <w:r>
        <w:t>18. Эксперты Совета по этике, участвующие в планируемом клиническом исследовании лекарственного препарата для медицинского применения, не привлекаются к этической экспертизе.</w:t>
      </w:r>
    </w:p>
    <w:p w:rsidR="00581698" w:rsidRDefault="00581698">
      <w:pPr>
        <w:pStyle w:val="ConsPlusNormal"/>
        <w:ind w:firstLine="540"/>
        <w:jc w:val="both"/>
      </w:pPr>
      <w:r>
        <w:t>19. Решение Совета по этике принимается открытым голосованием простым большинством голосов присутствующих на заседании экспертов Совета по этике.</w:t>
      </w:r>
    </w:p>
    <w:p w:rsidR="00581698" w:rsidRDefault="00581698">
      <w:pPr>
        <w:pStyle w:val="ConsPlusNormal"/>
        <w:ind w:firstLine="540"/>
        <w:jc w:val="both"/>
      </w:pPr>
      <w:r>
        <w:t>Эксперты Совета по этике, участвующие в планируемом клиническом исследовании лекарственного препарата для медицинского применения, к голосованию по результатам этической экспертизы не допускаются.</w:t>
      </w:r>
    </w:p>
    <w:p w:rsidR="00581698" w:rsidRDefault="00581698">
      <w:pPr>
        <w:pStyle w:val="ConsPlusNormal"/>
        <w:ind w:firstLine="540"/>
        <w:jc w:val="both"/>
      </w:pPr>
      <w:r>
        <w:t>В случае равенства голосов принятым считается решение, за которое проголосовал председательствующий на Совете по этике.</w:t>
      </w:r>
    </w:p>
    <w:p w:rsidR="00581698" w:rsidRDefault="00581698">
      <w:pPr>
        <w:pStyle w:val="ConsPlusNormal"/>
        <w:ind w:firstLine="540"/>
        <w:jc w:val="both"/>
      </w:pPr>
      <w:r>
        <w:t>20. Решения Совета по этике оформляются заключениями этической экспертизы, которые подписываются председателем Совета по этике, экспертами, принимавшими участие в проведении этической экспертизы, и направляются в Министерство не позднее 5 дней после заседания.</w:t>
      </w:r>
    </w:p>
    <w:p w:rsidR="00581698" w:rsidRDefault="00581698">
      <w:pPr>
        <w:pStyle w:val="ConsPlusNormal"/>
        <w:ind w:firstLine="540"/>
        <w:jc w:val="both"/>
      </w:pPr>
      <w:r>
        <w:t>21. Эксперт Совета по этике, не согласный с принятым решением, имеет право в письменной форме изложить свое особое мнение, которое прилагается к соответствующему заключению Совета по этике и является его неотъемлемой частью.</w:t>
      </w:r>
    </w:p>
    <w:p w:rsidR="00581698" w:rsidRDefault="00581698">
      <w:pPr>
        <w:pStyle w:val="ConsPlusNormal"/>
        <w:ind w:firstLine="540"/>
        <w:jc w:val="both"/>
      </w:pPr>
      <w:r>
        <w:t>22. Информация о составе Совета по этике и планах его работы размещается в форме сообщения в соответствующем разделе на сайте Министерства в сети Интернет.</w:t>
      </w:r>
    </w:p>
    <w:p w:rsidR="00581698" w:rsidRDefault="00581698">
      <w:pPr>
        <w:pStyle w:val="ConsPlusNormal"/>
        <w:ind w:firstLine="540"/>
        <w:jc w:val="both"/>
      </w:pPr>
      <w:r>
        <w:t>Информация о текущей деятельности Совета по этике размещается в форме сообщения в соответствующем разделе на сайте Министерства в сети Интернет в течение трех рабочих дней со дня проведения заседания Совета по этике.</w:t>
      </w: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ind w:firstLine="540"/>
        <w:jc w:val="both"/>
      </w:pPr>
    </w:p>
    <w:p w:rsidR="00581698" w:rsidRDefault="00581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2CD" w:rsidRDefault="005F12CD"/>
    <w:sectPr w:rsidR="005F12CD" w:rsidSect="00F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8"/>
    <w:rsid w:val="001D4156"/>
    <w:rsid w:val="00581698"/>
    <w:rsid w:val="005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FB3A0D733E8E094A8901EBF4F93C898599C66B67A168B647E500E9E63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2A39BEED09C92DAEFB3A0D733E8E094A890EE9F0F93C898599C66B67A168B647E505EE6077DAE13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12A39BEED09C92DAEFB3A0D733E8E094A8A01E6F1F93C898599C66B67A168B647E505EE6074DEE138O" TargetMode="External"/><Relationship Id="rId11" Type="http://schemas.openxmlformats.org/officeDocument/2006/relationships/hyperlink" Target="consultantplus://offline/ref=02012A39BEED09C92DAEFB3A0D733E8E0A4A8F03E4A0AE3ED8D097EC33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2012A39BEED09C92DAEFB3A0D733E8E094B8C03EBF1F93C898599C66B67A168B647E505EE6074DCE13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2A39BEED09C92DAEFB3A0D733E8E094A8901EBF4F93C898599C66B67A168B647E505EE6077DAE1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2018-05-23T12:15:00Z</dcterms:created>
  <dcterms:modified xsi:type="dcterms:W3CDTF">2018-05-23T12:15:00Z</dcterms:modified>
</cp:coreProperties>
</file>